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425AF" w:rsidRPr="00A8542A">
        <w:trPr>
          <w:trHeight w:hRule="exact" w:val="1528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1425AF" w:rsidRPr="00A8542A">
        <w:trPr>
          <w:trHeight w:hRule="exact" w:val="138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25AF" w:rsidRPr="00A8542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425AF" w:rsidRPr="00A8542A">
        <w:trPr>
          <w:trHeight w:hRule="exact" w:val="211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277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25AF">
        <w:trPr>
          <w:trHeight w:hRule="exact" w:val="138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  <w:tc>
          <w:tcPr>
            <w:tcW w:w="2836" w:type="dxa"/>
          </w:tcPr>
          <w:p w:rsidR="001425AF" w:rsidRDefault="001425AF"/>
        </w:tc>
      </w:tr>
      <w:tr w:rsidR="001425AF" w:rsidRPr="00A8542A">
        <w:trPr>
          <w:trHeight w:hRule="exact" w:val="277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25AF" w:rsidRPr="00A8542A">
        <w:trPr>
          <w:trHeight w:hRule="exact" w:val="138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277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25AF">
        <w:trPr>
          <w:trHeight w:hRule="exact" w:val="138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  <w:tc>
          <w:tcPr>
            <w:tcW w:w="2836" w:type="dxa"/>
          </w:tcPr>
          <w:p w:rsidR="001425AF" w:rsidRDefault="001425AF"/>
        </w:tc>
      </w:tr>
      <w:tr w:rsidR="001425AF">
        <w:trPr>
          <w:trHeight w:hRule="exact" w:val="277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25AF">
        <w:trPr>
          <w:trHeight w:hRule="exact" w:val="277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  <w:tc>
          <w:tcPr>
            <w:tcW w:w="2836" w:type="dxa"/>
          </w:tcPr>
          <w:p w:rsidR="001425AF" w:rsidRDefault="001425AF"/>
        </w:tc>
      </w:tr>
      <w:tr w:rsidR="001425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25AF">
        <w:trPr>
          <w:trHeight w:hRule="exact" w:val="775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Страховое право</w:t>
            </w:r>
          </w:p>
          <w:p w:rsidR="001425AF" w:rsidRDefault="00A854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1425AF" w:rsidRDefault="001425AF"/>
        </w:tc>
      </w:tr>
      <w:tr w:rsidR="001425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25AF" w:rsidRPr="00A8542A">
        <w:trPr>
          <w:trHeight w:hRule="exact" w:val="1389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25AF" w:rsidRPr="00A8542A">
        <w:trPr>
          <w:trHeight w:hRule="exact" w:val="138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425AF" w:rsidRPr="00A8542A">
        <w:trPr>
          <w:trHeight w:hRule="exact" w:val="416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  <w:tc>
          <w:tcPr>
            <w:tcW w:w="2836" w:type="dxa"/>
          </w:tcPr>
          <w:p w:rsidR="001425AF" w:rsidRDefault="001425AF"/>
        </w:tc>
      </w:tr>
      <w:tr w:rsidR="001425AF">
        <w:trPr>
          <w:trHeight w:hRule="exact" w:val="155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  <w:tc>
          <w:tcPr>
            <w:tcW w:w="2836" w:type="dxa"/>
          </w:tcPr>
          <w:p w:rsidR="001425AF" w:rsidRDefault="001425AF"/>
        </w:tc>
      </w:tr>
      <w:tr w:rsidR="001425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425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1425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425AF">
        <w:trPr>
          <w:trHeight w:hRule="exact" w:val="124"/>
        </w:trPr>
        <w:tc>
          <w:tcPr>
            <w:tcW w:w="143" w:type="dxa"/>
          </w:tcPr>
          <w:p w:rsidR="001425AF" w:rsidRDefault="001425AF"/>
        </w:tc>
        <w:tc>
          <w:tcPr>
            <w:tcW w:w="285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1419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1277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  <w:tc>
          <w:tcPr>
            <w:tcW w:w="2836" w:type="dxa"/>
          </w:tcPr>
          <w:p w:rsidR="001425AF" w:rsidRDefault="001425AF"/>
        </w:tc>
      </w:tr>
      <w:tr w:rsidR="001425AF" w:rsidRPr="00A8542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425AF" w:rsidRPr="00A8542A">
        <w:trPr>
          <w:trHeight w:hRule="exact" w:val="577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2148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277"/>
        </w:trPr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25AF">
        <w:trPr>
          <w:trHeight w:hRule="exact" w:val="138"/>
        </w:trPr>
        <w:tc>
          <w:tcPr>
            <w:tcW w:w="143" w:type="dxa"/>
          </w:tcPr>
          <w:p w:rsidR="001425AF" w:rsidRDefault="001425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1425AF"/>
        </w:tc>
      </w:tr>
      <w:tr w:rsidR="001425AF">
        <w:trPr>
          <w:trHeight w:hRule="exact" w:val="1666"/>
        </w:trPr>
        <w:tc>
          <w:tcPr>
            <w:tcW w:w="143" w:type="dxa"/>
          </w:tcPr>
          <w:p w:rsidR="001425AF" w:rsidRDefault="001425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425AF" w:rsidRPr="00A8542A" w:rsidRDefault="00142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25AF" w:rsidRPr="00A8542A" w:rsidRDefault="00142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25AF" w:rsidRDefault="00A85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25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25AF" w:rsidRPr="00A854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25AF">
        <w:trPr>
          <w:trHeight w:hRule="exact" w:val="555"/>
        </w:trPr>
        <w:tc>
          <w:tcPr>
            <w:tcW w:w="9640" w:type="dxa"/>
          </w:tcPr>
          <w:p w:rsidR="001425AF" w:rsidRDefault="001425AF"/>
        </w:tc>
      </w:tr>
      <w:tr w:rsidR="001425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25AF" w:rsidRDefault="00A85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25AF" w:rsidRPr="00A8542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2021/2022 учебный год, утвержденным приказом ректора от 30.08.2021 №94;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«Страховое право» в течение 2021/2022 учебного года: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25AF" w:rsidRPr="00A8542A">
        <w:trPr>
          <w:trHeight w:hRule="exact" w:val="138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«Страховое право».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25AF" w:rsidRPr="00A8542A">
        <w:trPr>
          <w:trHeight w:hRule="exact" w:val="138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«Страховое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андеррайтинг в страховой деятельности</w:t>
            </w:r>
          </w:p>
        </w:tc>
      </w:tr>
      <w:tr w:rsidR="00142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25AF" w:rsidRPr="00A854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1425AF" w:rsidRPr="00A854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1425AF" w:rsidRPr="00A854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1425AF" w:rsidRPr="00A854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1425AF" w:rsidRPr="00A8542A">
        <w:trPr>
          <w:trHeight w:hRule="exact" w:val="87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страховых рисков сотрудниками в соответствии с требованиями страховой организации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1425AF" w:rsidRPr="00A8542A">
        <w:trPr>
          <w:trHeight w:hRule="exact" w:val="277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перестраховочной защиты</w:t>
            </w:r>
          </w:p>
        </w:tc>
      </w:tr>
      <w:tr w:rsidR="00142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25AF" w:rsidRPr="00A8542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1425AF" w:rsidRPr="00A854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1425AF" w:rsidRPr="00A8542A">
        <w:trPr>
          <w:trHeight w:hRule="exact" w:val="277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деятельности по управлению страховыми организациями</w:t>
            </w:r>
          </w:p>
        </w:tc>
      </w:tr>
      <w:tr w:rsidR="00142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25AF" w:rsidRPr="00A854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1425AF" w:rsidRPr="00A8542A">
        <w:trPr>
          <w:trHeight w:hRule="exact" w:val="277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42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25AF" w:rsidRPr="00A854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1425AF" w:rsidRPr="00A854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425AF" w:rsidRPr="00A8542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425AF" w:rsidRPr="00A8542A">
        <w:trPr>
          <w:trHeight w:hRule="exact" w:val="416"/>
        </w:trPr>
        <w:tc>
          <w:tcPr>
            <w:tcW w:w="397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25AF" w:rsidRPr="00A8542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«Страховое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"Андеррайтер в страховой 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425AF" w:rsidRPr="00A8542A">
        <w:trPr>
          <w:trHeight w:hRule="exact" w:val="138"/>
        </w:trPr>
        <w:tc>
          <w:tcPr>
            <w:tcW w:w="397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25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1425AF"/>
        </w:tc>
      </w:tr>
      <w:tr w:rsidR="001425AF" w:rsidRPr="00A854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1425AF" w:rsidRDefault="00A85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Pr="00A8542A" w:rsidRDefault="00A8542A">
            <w:pPr>
              <w:spacing w:after="0" w:line="240" w:lineRule="auto"/>
              <w:jc w:val="center"/>
              <w:rPr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 в страховании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1425AF" w:rsidRPr="00A8542A" w:rsidRDefault="00A8542A">
            <w:pPr>
              <w:spacing w:after="0" w:line="240" w:lineRule="auto"/>
              <w:jc w:val="center"/>
              <w:rPr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ПК-1, УК-2</w:t>
            </w:r>
          </w:p>
        </w:tc>
      </w:tr>
      <w:tr w:rsidR="001425AF">
        <w:trPr>
          <w:trHeight w:hRule="exact" w:val="138"/>
        </w:trPr>
        <w:tc>
          <w:tcPr>
            <w:tcW w:w="3970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3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</w:tr>
      <w:tr w:rsidR="001425AF" w:rsidRPr="00A8542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25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25AF">
        <w:trPr>
          <w:trHeight w:hRule="exact" w:val="138"/>
        </w:trPr>
        <w:tc>
          <w:tcPr>
            <w:tcW w:w="3970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3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5AF">
        <w:trPr>
          <w:trHeight w:hRule="exact" w:val="416"/>
        </w:trPr>
        <w:tc>
          <w:tcPr>
            <w:tcW w:w="3970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3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</w:tr>
      <w:tr w:rsidR="00142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425AF">
        <w:trPr>
          <w:trHeight w:hRule="exact" w:val="277"/>
        </w:trPr>
        <w:tc>
          <w:tcPr>
            <w:tcW w:w="3970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3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</w:tr>
      <w:tr w:rsidR="001425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25AF" w:rsidRPr="00A8542A" w:rsidRDefault="00142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25AF">
        <w:trPr>
          <w:trHeight w:hRule="exact" w:val="416"/>
        </w:trPr>
        <w:tc>
          <w:tcPr>
            <w:tcW w:w="3970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1702" w:type="dxa"/>
          </w:tcPr>
          <w:p w:rsidR="001425AF" w:rsidRDefault="001425AF"/>
        </w:tc>
        <w:tc>
          <w:tcPr>
            <w:tcW w:w="426" w:type="dxa"/>
          </w:tcPr>
          <w:p w:rsidR="001425AF" w:rsidRDefault="001425AF"/>
        </w:tc>
        <w:tc>
          <w:tcPr>
            <w:tcW w:w="710" w:type="dxa"/>
          </w:tcPr>
          <w:p w:rsidR="001425AF" w:rsidRDefault="001425AF"/>
        </w:tc>
        <w:tc>
          <w:tcPr>
            <w:tcW w:w="143" w:type="dxa"/>
          </w:tcPr>
          <w:p w:rsidR="001425AF" w:rsidRDefault="001425AF"/>
        </w:tc>
        <w:tc>
          <w:tcPr>
            <w:tcW w:w="993" w:type="dxa"/>
          </w:tcPr>
          <w:p w:rsidR="001425AF" w:rsidRDefault="001425AF"/>
        </w:tc>
      </w:tr>
      <w:tr w:rsidR="001425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25A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5AF" w:rsidRDefault="001425AF"/>
        </w:tc>
      </w:tr>
      <w:tr w:rsidR="001425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Предмет, система и источники страхового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5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Структура, элементы и виды страховых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425AF" w:rsidRDefault="00A85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2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Договор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Страховое обязательство и его исполнение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правового регулирования имущественного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правового регулирования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42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Предмет, система и источники страхового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Структура, элементы и виды страховых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Договор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Страховое обязательство и его исполнение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правового регулирования имущественного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правового регулирования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5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142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25AF" w:rsidRPr="00A8542A">
        <w:trPr>
          <w:trHeight w:hRule="exact" w:val="9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2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2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25AF" w:rsidRPr="00A8542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Предмет, система и источники страхового права</w:t>
            </w:r>
          </w:p>
        </w:tc>
      </w:tr>
      <w:tr w:rsidR="001425AF" w:rsidRPr="00A8542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страхования. Становление и развитие страхования в России. Современный этап развития страхового дела. Понятие и экономическая сущность страхования. Страхование как вид экономической деятельности. Понятие, функции и признаки страхования. Страхование как индустрия сервиса. Основные страховые понятия: страхователь, страховщик, застрахованное лицо, страховая премия и страховые взносы, страховая стоимость и страховая сумма, страховой риск и страховой случай, страховое возмещение (страховая выплата).</w:t>
            </w:r>
          </w:p>
          <w:p w:rsidR="001425AF" w:rsidRDefault="00A85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Перестрахование и сострахование. Объект страхования, страховой интерес и его признаки, дискуссия в доктрине страхового права. Интересы, страхование которых не допускается. Страховое право и его место в российской правовой системе. Страховая деятельность как предмет правового регулирования. Задачи и система курса. Значение комплексного подхода к изучению вопросов правового регулирования страховой деятельности. Понятие и состав страхового законодательства. Виды нормативных правовых актов, регулирующих отношения в области страхования. Законы и подзаконные акты. Ведомственные правовые акты. Отраслевые и комплексные акты. Корпоративные (локальные) акты. Проблемы совершенствования страхового законодательства. Обычай делового оборота как источник страхового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обыкновения</w:t>
            </w:r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Структура, элементы и виды страховых правоотношений</w:t>
            </w:r>
          </w:p>
        </w:tc>
      </w:tr>
      <w:tr w:rsidR="001425AF" w:rsidRPr="00A8542A">
        <w:trPr>
          <w:trHeight w:hRule="exact" w:val="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и особенности страхового правоотношения. Отличие страхового правоотношения от иных смежных категорий. Структура страхового правоотношения. Субъекты правоотношения. Порядок и условия создания страховых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организаций. Право субъектность страховых организаций. Учредительные и иные документы страховых организаций. Устав страховой организации. Правила страхования. Государственная регистрация и лицензирование страховой деятельности. Орган, осуществляющий лицензирование. Порядок выдачи и отзыва лицензии. Прекращение деятельности страховых организаций. Реорганизация страховой организации. Основания и порядок ликвидации страховой организации. Особенности несостоятельности (банкротства) страховых организаций. Понятие и виды имущества страховой организации. Фонды имущества: основные фонды, нематериальные активы и оборотные средства. Уставный (складочный) капитал. Общая характеристика статуса страхователей, выгодоприобретателей и застрахованных лиц. Объекты страхования. Содержание страхового правоотношения. Основные права и обязанности субъектов страхового правоотношения. Классификация страховых правоотношений. Отрасли, формы, виды страхования. Публичное и частное страхование. Добровольное и обязательное страхование. Имущественное и личное страхование. Основания возникновения страхового правоотношения</w:t>
            </w:r>
          </w:p>
        </w:tc>
      </w:tr>
      <w:tr w:rsidR="00142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Договор страхования</w:t>
            </w:r>
          </w:p>
        </w:tc>
      </w:tr>
      <w:tr w:rsidR="001425AF" w:rsidRPr="00A854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страхования: понятие, виды, форма, содержание (существенные и иные условия). Признаки, определяющие правовую природу договора страхования. Заключение, действие и прекращение договора страхования. Форма договора страхования. Формы договорного регулирования страховых отношений (сертификаты, свидетельства, квитанция).Договоры страхования в пользу третьего лица. Правила страхования и их роль в регулировании страховых отношений. Правовое значение заявления и полиса. Согласование события, на случай наступления которого производится страхование. Согласование страховой суммы и валютная оговорка.</w:t>
            </w:r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Страховое обязательство и его исполнение</w:t>
            </w:r>
          </w:p>
        </w:tc>
      </w:tr>
      <w:tr w:rsidR="001425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страхового обязательства. Основания возникновения страхового обязательства. Субъекты и иные участники страховых обязательств. Замена участников в страховом обязательстве. Содержание страхового обязательства: основные права и обязанности участников данного обязательства. Правовое значение увеличения страхового риска в период действия страхового обязательства. Последствия перехода прав на застрахованное имущество к другому лицу. Определение размера страховой выплаты при наступлении страхового случая. Освобождение страховщика от выплаты страхового возмещения или страховой суммы. опишите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Суброгация. Ответственность сторон за ненадлежащее исполнение страхового обязательства.</w:t>
            </w:r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правового регулирования имущественного страхования</w:t>
            </w:r>
          </w:p>
        </w:tc>
      </w:tr>
      <w:tr w:rsidR="001425AF" w:rsidRPr="00A854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Имущественное страхование и его виды. Страхование вкладов физических лиц в банках Российской Федерации. Обязательное и добровольное страхование ответственности за причинение вреда. Страхование ответственности судовладельцев, владельцев автотранспортных средств и аэропортов. Страхование профессиональной ответственности. Страхование ответственности за вред, причиненный деятельностью, создающей повышенную опасность. Экологическое страхование. Страхование гражданской ответственности владельцев транспортных средств. Иные виды страхования ответственности.</w:t>
            </w:r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правового регулирования личного страхования</w:t>
            </w:r>
          </w:p>
        </w:tc>
      </w:tr>
      <w:tr w:rsidR="001425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Личное страхование: особенности и виды. Пенсионное страхование. Страхование жизни. Страхование от несчастных случаев. Страхование пассажиров. Страхование выезжающих за рубеж. Накопительное страхование. Медицинское страхование.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виды личного страхования.</w:t>
            </w:r>
          </w:p>
        </w:tc>
      </w:tr>
      <w:tr w:rsidR="00142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25AF">
        <w:trPr>
          <w:trHeight w:hRule="exact" w:val="147"/>
        </w:trPr>
        <w:tc>
          <w:tcPr>
            <w:tcW w:w="9640" w:type="dxa"/>
          </w:tcPr>
          <w:p w:rsidR="001425AF" w:rsidRDefault="001425AF"/>
        </w:tc>
      </w:tr>
      <w:tr w:rsidR="001425AF" w:rsidRPr="00A854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Предмет, система и источники страхового права</w:t>
            </w:r>
          </w:p>
        </w:tc>
      </w:tr>
      <w:tr w:rsidR="001425AF" w:rsidRPr="00A8542A">
        <w:trPr>
          <w:trHeight w:hRule="exact" w:val="21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14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страхования. Становление и развитие страхования в России.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Современный этап развития страхового дела.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Понятие и экономическая сущность страхования. Страхование как вид экономической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функции и признаки страхования. Страхование как индустрия сервиса.</w:t>
            </w:r>
          </w:p>
        </w:tc>
      </w:tr>
    </w:tbl>
    <w:p w:rsidR="001425AF" w:rsidRDefault="00A85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Страховое право и его место в российской правовой системе. Страховая деятельность как предмет правового регулирования.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Источники страхового права. Виды нормативных правовых актов, регулирующих отношения в области страхования. Законы и подзаконные акты. Ведомственные правовые акты. Отраслевые и комплексные акты. Корпоративные (локальные) акты. Проблемы совершенствования страхового законодательства. Обычай делового оборота как источник страхового права. Деловые обыкновения.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Основные страховые понятия: страхователь, страховщик, застрахованное лицо, страховая премия и страховые взносы, страховая стоимость и страховая сумма, страховой риск и страховой случай, страховое возмещение (страховая выплата).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Интересы, страхование которых не допускается.</w:t>
            </w:r>
          </w:p>
        </w:tc>
      </w:tr>
      <w:tr w:rsidR="001425AF">
        <w:trPr>
          <w:trHeight w:hRule="exact" w:val="8"/>
        </w:trPr>
        <w:tc>
          <w:tcPr>
            <w:tcW w:w="9640" w:type="dxa"/>
          </w:tcPr>
          <w:p w:rsidR="001425AF" w:rsidRDefault="001425AF"/>
        </w:tc>
      </w:tr>
      <w:tr w:rsidR="001425AF" w:rsidRPr="00A854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Структура, элементы и виды страховых правоотношений</w:t>
            </w:r>
          </w:p>
        </w:tc>
      </w:tr>
      <w:tr w:rsidR="001425AF" w:rsidRPr="00A8542A">
        <w:trPr>
          <w:trHeight w:hRule="exact" w:val="21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признаки и особенности страхового правоотношения. Отличие страхового правоотношения от иных смежных категорий.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страхового правоотношения. Субъекты правоотношения.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и условия создания страховых организаций. Правосубъектность страховых организаций. Учредительные и иные документы страховых организаций. Устав страховой организации. Правила страхования.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регистрация и лицензирование страховой деятельности. Орган, осуществляющий лицензирование. Порядок выдачи и отзыва лицензии.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Прекращение деятельности страховых организаций. Реорганизация страховой организации. Основания и порядок ликвидации страховой организации. Особенности несостоятельности (банкротства) страховых организаций.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и виды имущества страховой организации. Фонды имущества: основные фонды, нематериальные активы и оборотные средства. Уставный (складочный) капитал.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Общая характеристика статуса страхователей, выгодоприобретателей и застрахованных лиц.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Объект страхования, страховой интерес и его признаки, дискуссия в доктрине страхового права.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Содержание страхового правоотношения. Основные права и обязанности субъектов страхового правоотношения.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Классификация страховых правоотношений. Отрасли, формы, виды страхования. Публичное и частное страхование. Добровольное и обязательное страхование. Имущественное и личное страхование.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и сострахование.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Основания возникновения страхового правоотношения</w:t>
            </w:r>
          </w:p>
        </w:tc>
      </w:tr>
      <w:tr w:rsidR="001425AF">
        <w:trPr>
          <w:trHeight w:hRule="exact" w:val="8"/>
        </w:trPr>
        <w:tc>
          <w:tcPr>
            <w:tcW w:w="9640" w:type="dxa"/>
          </w:tcPr>
          <w:p w:rsidR="001425AF" w:rsidRDefault="001425AF"/>
        </w:tc>
      </w:tr>
      <w:tr w:rsidR="00142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Договор страхования</w:t>
            </w:r>
          </w:p>
        </w:tc>
      </w:tr>
      <w:tr w:rsidR="001425AF">
        <w:trPr>
          <w:trHeight w:hRule="exact" w:val="21"/>
        </w:trPr>
        <w:tc>
          <w:tcPr>
            <w:tcW w:w="9640" w:type="dxa"/>
          </w:tcPr>
          <w:p w:rsidR="001425AF" w:rsidRDefault="001425AF"/>
        </w:tc>
      </w:tr>
      <w:tr w:rsidR="001425A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Договор страхования: понятие, виды, форма, содержание (существенные и иные условия). Признаки, определяющие правовую природу договора страхования.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Заключение, действие и прекращение договора страхования.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 договора страхования. Формы договорного регулирования страховых отношений (сертификаты, свидетельства, квитанция). Договоры страхования в пользу третьего лица.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страхования и их роль в регулировании страховых отношений. Правовое значение заявления и полиса.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Согласование события, на случай наступления которого производится страхование.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страховой суммы и валютная оговорка.</w:t>
            </w:r>
          </w:p>
        </w:tc>
      </w:tr>
      <w:tr w:rsidR="001425AF">
        <w:trPr>
          <w:trHeight w:hRule="exact" w:val="8"/>
        </w:trPr>
        <w:tc>
          <w:tcPr>
            <w:tcW w:w="9640" w:type="dxa"/>
          </w:tcPr>
          <w:p w:rsidR="001425AF" w:rsidRDefault="001425AF"/>
        </w:tc>
      </w:tr>
      <w:tr w:rsidR="001425AF" w:rsidRPr="00A854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Страховое обязательство и его исполнение</w:t>
            </w:r>
          </w:p>
        </w:tc>
      </w:tr>
      <w:tr w:rsidR="001425AF" w:rsidRPr="00A8542A">
        <w:trPr>
          <w:trHeight w:hRule="exact" w:val="21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основания возникновения страхового обязательства.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и иные участники страховых обязательств. Замена участников в страховом обязательстве.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страхового обязательства: основные права и обязанности участников данного обязательства.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Правовое значение увеличения страхового риска в период действия страхового обязательства.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Последствия перехода прав на застрахованное имущество к другому лицу.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Определение размера страховой выплаты при наступлении страхового случая.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Освобождение страховщика от выплаты страхового возмещения или страховой суммы. 8. Взаимоотношения страховщика и страхователя с третьими лицами, ответственными за наступление страхового случая.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Суброгация.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Ответственность сторон за ненадлежащее исполнение страхового обязательства.</w:t>
            </w:r>
          </w:p>
        </w:tc>
      </w:tr>
      <w:tr w:rsidR="001425AF" w:rsidRPr="00A8542A">
        <w:trPr>
          <w:trHeight w:hRule="exact" w:val="8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правового регулирования имущественного страхования</w:t>
            </w:r>
          </w:p>
        </w:tc>
      </w:tr>
      <w:tr w:rsidR="001425AF" w:rsidRPr="00A8542A">
        <w:trPr>
          <w:trHeight w:hRule="exact" w:val="21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Имущественное страхование и его виды.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Страхование вкладов физических лиц в банках Российской Федерации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Обязательное и добровольное страхование ответственности за причинение вреда. Страхование ответственности судовладельцев, владельцев автотранспортных средств и аэропортов.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Страхование профессиональной ответственности.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Страхование ответственности за вред, причиненный деятельностью, создающей повышенную опасность.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Экологическое страхование.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Страхование гражданской ответственности владельцев транспортных средств.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Иные виды страхования ответственности.</w:t>
            </w:r>
          </w:p>
        </w:tc>
      </w:tr>
      <w:tr w:rsidR="001425AF">
        <w:trPr>
          <w:trHeight w:hRule="exact" w:val="8"/>
        </w:trPr>
        <w:tc>
          <w:tcPr>
            <w:tcW w:w="9640" w:type="dxa"/>
          </w:tcPr>
          <w:p w:rsidR="001425AF" w:rsidRDefault="001425AF"/>
        </w:tc>
      </w:tr>
      <w:tr w:rsidR="001425AF" w:rsidRPr="00A85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правового регулирования личного страхования</w:t>
            </w:r>
          </w:p>
        </w:tc>
      </w:tr>
      <w:tr w:rsidR="001425AF" w:rsidRPr="00A8542A">
        <w:trPr>
          <w:trHeight w:hRule="exact" w:val="21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Личное страхование: особенности и виды.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Пенсионное страхование.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Страхование жизни.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Страхование от несчастных случаев.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Страхование пассажиров.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Страхование выезжающих за рубеж.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Накопительное страхование.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Медицинское страхование.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Другие виды личного страхования.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14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25AF" w:rsidRPr="00A8542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«Страховое право» / Сергиенко О.В.. – Омск: Изд-во Омской гуманитарной академии, 0.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25AF" w:rsidRPr="00A8542A">
        <w:trPr>
          <w:trHeight w:hRule="exact" w:val="138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425AF" w:rsidRDefault="00A85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2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Бабурина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77EAA">
                <w:rPr>
                  <w:rStyle w:val="a3"/>
                </w:rPr>
                <w:t>https://urait.ru/bcode/453470</w:t>
              </w:r>
            </w:hyperlink>
            <w:r>
              <w:t xml:space="preserve"> </w:t>
            </w:r>
          </w:p>
        </w:tc>
      </w:tr>
      <w:tr w:rsidR="001425AF" w:rsidRPr="00A854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978-5-534-09994-2.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2A">
              <w:rPr>
                <w:lang w:val="ru-RU"/>
              </w:rPr>
              <w:t xml:space="preserve"> </w:t>
            </w:r>
            <w:hyperlink r:id="rId5" w:history="1">
              <w:r w:rsidR="00877EAA">
                <w:rPr>
                  <w:rStyle w:val="a3"/>
                  <w:lang w:val="ru-RU"/>
                </w:rPr>
                <w:t>https://urait.ru/bcode/453525</w:t>
              </w:r>
            </w:hyperlink>
            <w:r w:rsidRPr="00A8542A">
              <w:rPr>
                <w:lang w:val="ru-RU"/>
              </w:rPr>
              <w:t xml:space="preserve"> </w:t>
            </w:r>
          </w:p>
        </w:tc>
      </w:tr>
      <w:tr w:rsidR="001425AF" w:rsidRPr="00A854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978-5-4486-0493-5.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2A">
              <w:rPr>
                <w:lang w:val="ru-RU"/>
              </w:rPr>
              <w:t xml:space="preserve"> </w:t>
            </w:r>
            <w:hyperlink r:id="rId6" w:history="1">
              <w:r w:rsidR="00877EAA">
                <w:rPr>
                  <w:rStyle w:val="a3"/>
                  <w:lang w:val="ru-RU"/>
                </w:rPr>
                <w:t>http://www.iprbookshop.ru/79437.html</w:t>
              </w:r>
            </w:hyperlink>
            <w:r w:rsidRPr="00A8542A">
              <w:rPr>
                <w:lang w:val="ru-RU"/>
              </w:rPr>
              <w:t xml:space="preserve"> </w:t>
            </w:r>
          </w:p>
        </w:tc>
      </w:tr>
      <w:tr w:rsidR="001425AF" w:rsidRPr="00A854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Тропская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Цинделиани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978-5-93916-598-3.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42A">
              <w:rPr>
                <w:lang w:val="ru-RU"/>
              </w:rPr>
              <w:t xml:space="preserve"> </w:t>
            </w:r>
            <w:hyperlink r:id="rId7" w:history="1">
              <w:r w:rsidR="00877EAA">
                <w:rPr>
                  <w:rStyle w:val="a3"/>
                  <w:lang w:val="ru-RU"/>
                </w:rPr>
                <w:t>http://www.iprbookshop.ru/74260.html</w:t>
              </w:r>
            </w:hyperlink>
            <w:r w:rsidRPr="00A8542A">
              <w:rPr>
                <w:lang w:val="ru-RU"/>
              </w:rPr>
              <w:t xml:space="preserve"> </w:t>
            </w:r>
          </w:p>
        </w:tc>
      </w:tr>
      <w:tr w:rsidR="001425AF">
        <w:trPr>
          <w:trHeight w:hRule="exact" w:val="277"/>
        </w:trPr>
        <w:tc>
          <w:tcPr>
            <w:tcW w:w="285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25A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542A">
              <w:rPr>
                <w:lang w:val="ru-RU"/>
              </w:rPr>
              <w:t xml:space="preserve">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5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77EAA">
                <w:rPr>
                  <w:rStyle w:val="a3"/>
                </w:rPr>
                <w:t>https://urait.ru/bcode/469749</w:t>
              </w:r>
            </w:hyperlink>
            <w:r>
              <w:t xml:space="preserve"> </w:t>
            </w:r>
          </w:p>
        </w:tc>
      </w:tr>
      <w:tr w:rsidR="001425A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1425AF"/>
        </w:tc>
      </w:tr>
      <w:tr w:rsidR="001425AF" w:rsidRPr="00A854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25AF" w:rsidRPr="00A8542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46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25AF" w:rsidRPr="00A8542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25AF" w:rsidRPr="00A8542A">
        <w:trPr>
          <w:trHeight w:hRule="exact" w:val="6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25AF" w:rsidRPr="00A854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25AF">
        <w:trPr>
          <w:trHeight w:hRule="exact" w:val="1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25AF" w:rsidRPr="00A8542A" w:rsidRDefault="00142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25AF" w:rsidRDefault="00A85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425AF" w:rsidRDefault="00A854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425AF" w:rsidRDefault="00A85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25AF" w:rsidRPr="00A8542A" w:rsidRDefault="00142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2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77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46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25AF" w:rsidRPr="00A85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46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42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Default="00A85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25AF" w:rsidRPr="00A854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25AF" w:rsidRPr="00A8542A">
        <w:trPr>
          <w:trHeight w:hRule="exact" w:val="277"/>
        </w:trPr>
        <w:tc>
          <w:tcPr>
            <w:tcW w:w="9640" w:type="dxa"/>
          </w:tcPr>
          <w:p w:rsidR="001425AF" w:rsidRPr="00A8542A" w:rsidRDefault="001425AF">
            <w:pPr>
              <w:rPr>
                <w:lang w:val="ru-RU"/>
              </w:rPr>
            </w:pPr>
          </w:p>
        </w:tc>
      </w:tr>
      <w:tr w:rsidR="001425AF" w:rsidRPr="00A85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25AF" w:rsidRPr="00A8542A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425AF" w:rsidRPr="00A8542A" w:rsidRDefault="00A8542A">
      <w:pPr>
        <w:rPr>
          <w:sz w:val="0"/>
          <w:szCs w:val="0"/>
          <w:lang w:val="ru-RU"/>
        </w:rPr>
      </w:pPr>
      <w:r w:rsidRPr="00A85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5AF" w:rsidRPr="00A8542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46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25AF" w:rsidRPr="00A8542A" w:rsidRDefault="00A85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25AF" w:rsidRPr="00A8542A" w:rsidRDefault="001425AF">
      <w:pPr>
        <w:rPr>
          <w:lang w:val="ru-RU"/>
        </w:rPr>
      </w:pPr>
    </w:p>
    <w:sectPr w:rsidR="001425AF" w:rsidRPr="00A854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25AF"/>
    <w:rsid w:val="001F0BC7"/>
    <w:rsid w:val="006E4457"/>
    <w:rsid w:val="00877EAA"/>
    <w:rsid w:val="0094625C"/>
    <w:rsid w:val="00A854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44CB7-65A2-4F9C-88CA-4F42BAC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7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426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43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352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347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7537</Words>
  <Characters>42963</Characters>
  <Application>Microsoft Office Word</Application>
  <DocSecurity>0</DocSecurity>
  <Lines>358</Lines>
  <Paragraphs>100</Paragraphs>
  <ScaleCrop>false</ScaleCrop>
  <Company/>
  <LinksUpToDate>false</LinksUpToDate>
  <CharactersWithSpaces>50400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2021-2022_ФГОС3++2021_Бак-ЗФО-Э(УРиСД)(21)_plx_Страховое право</dc:title>
  <dc:creator>FastReport.NET</dc:creator>
  <cp:lastModifiedBy>Mark Bernstorf</cp:lastModifiedBy>
  <cp:revision>5</cp:revision>
  <dcterms:created xsi:type="dcterms:W3CDTF">2022-02-22T04:29:00Z</dcterms:created>
  <dcterms:modified xsi:type="dcterms:W3CDTF">2022-11-12T10:38:00Z</dcterms:modified>
</cp:coreProperties>
</file>